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r>
        <w:rPr>
          <w:rFonts w:hint="default" w:ascii="Times New Roman" w:hAnsi="Times New Roman" w:cs="Times New Roman"/>
        </w:rPr>
        <mc:AlternateContent>
          <mc:Choice Requires="wpg">
            <w:drawing>
              <wp:anchor distT="0" distB="0" distL="114300" distR="114300" simplePos="0" relativeHeight="251659264" behindDoc="0" locked="0" layoutInCell="1" allowOverlap="1">
                <wp:simplePos x="0" y="0"/>
                <wp:positionH relativeFrom="column">
                  <wp:posOffset>-248920</wp:posOffset>
                </wp:positionH>
                <wp:positionV relativeFrom="paragraph">
                  <wp:posOffset>-133985</wp:posOffset>
                </wp:positionV>
                <wp:extent cx="6229350" cy="857250"/>
                <wp:effectExtent l="12700" t="3810" r="6350" b="0"/>
                <wp:wrapNone/>
                <wp:docPr id="2" name="Group 3"/>
                <wp:cNvGraphicFramePr/>
                <a:graphic xmlns:a="http://schemas.openxmlformats.org/drawingml/2006/main">
                  <a:graphicData uri="http://schemas.microsoft.com/office/word/2010/wordprocessingGroup">
                    <wpg:wgp>
                      <wpg:cNvGrpSpPr/>
                      <wpg:grpSpPr>
                        <a:xfrm>
                          <a:off x="0" y="0"/>
                          <a:ext cx="6229350" cy="857250"/>
                          <a:chOff x="4177" y="1489"/>
                          <a:chExt cx="9810" cy="1350"/>
                        </a:xfrm>
                      </wpg:grpSpPr>
                      <wps:wsp>
                        <wps:cNvPr id="3" name="Text Box 4"/>
                        <wps:cNvSpPr txBox="1">
                          <a:spLocks noChangeArrowheads="1"/>
                        </wps:cNvSpPr>
                        <wps:spPr bwMode="auto">
                          <a:xfrm>
                            <a:off x="4471" y="1489"/>
                            <a:ext cx="9314" cy="1350"/>
                          </a:xfrm>
                          <a:prstGeom prst="rect">
                            <a:avLst/>
                          </a:prstGeom>
                          <a:solidFill>
                            <a:srgbClr val="FFFFFF"/>
                          </a:solidFill>
                          <a:ln>
                            <a:noFill/>
                          </a:ln>
                        </wps:spPr>
                        <wps:txbx>
                          <w:txbxContent>
                            <w:p>
                              <w:pPr>
                                <w:jc w:val="distribute"/>
                                <w:rPr>
                                  <w:rFonts w:hint="default" w:eastAsia="方正小标宋简体" w:cs="Times New Roman"/>
                                  <w:color w:val="FF0000"/>
                                  <w:sz w:val="72"/>
                                  <w:szCs w:val="72"/>
                                  <w:lang w:val="en-US" w:eastAsia="zh-CN"/>
                                </w:rPr>
                              </w:pPr>
                              <w:r>
                                <w:rPr>
                                  <w:rFonts w:hint="eastAsia" w:ascii="方正小标宋简体" w:hAnsi="方正小标宋简体" w:eastAsia="方正小标宋简体" w:cs="方正小标宋简体"/>
                                  <w:color w:val="FF0000"/>
                                  <w:sz w:val="56"/>
                                  <w:szCs w:val="56"/>
                                </w:rPr>
                                <w:t>聊城大学</w:t>
                              </w:r>
                              <w:r>
                                <w:rPr>
                                  <w:rFonts w:hint="eastAsia" w:ascii="方正小标宋简体" w:hAnsi="方正小标宋简体" w:eastAsia="方正小标宋简体" w:cs="方正小标宋简体"/>
                                  <w:color w:val="FF0000"/>
                                  <w:sz w:val="56"/>
                                  <w:szCs w:val="56"/>
                                  <w:lang w:val="en-US" w:eastAsia="zh-CN"/>
                                </w:rPr>
                                <w:t>创新创业学院</w:t>
                              </w:r>
                            </w:p>
                          </w:txbxContent>
                        </wps:txbx>
                        <wps:bodyPr rot="0" vert="horz" wrap="square" lIns="91440" tIns="45720" rIns="91440" bIns="45720" anchor="t" anchorCtr="0" upright="1">
                          <a:noAutofit/>
                        </wps:bodyPr>
                      </wps:wsp>
                      <wpg:grpSp>
                        <wpg:cNvPr id="4" name="Group 5"/>
                        <wpg:cNvGrpSpPr/>
                        <wpg:grpSpPr>
                          <a:xfrm>
                            <a:off x="4177" y="2404"/>
                            <a:ext cx="9810" cy="90"/>
                            <a:chOff x="4590" y="1845"/>
                            <a:chExt cx="9810" cy="90"/>
                          </a:xfrm>
                        </wpg:grpSpPr>
                        <wps:wsp>
                          <wps:cNvPr id="5" name="Line 6"/>
                          <wps:cNvCnPr>
                            <a:cxnSpLocks noChangeShapeType="1"/>
                          </wps:cNvCnPr>
                          <wps:spPr bwMode="auto">
                            <a:xfrm>
                              <a:off x="4590" y="1845"/>
                              <a:ext cx="9795" cy="0"/>
                            </a:xfrm>
                            <a:prstGeom prst="line">
                              <a:avLst/>
                            </a:prstGeom>
                            <a:noFill/>
                            <a:ln w="19050">
                              <a:solidFill>
                                <a:srgbClr val="FF0000"/>
                              </a:solidFill>
                              <a:miter lim="800000"/>
                            </a:ln>
                          </wps:spPr>
                          <wps:bodyPr/>
                        </wps:wsp>
                        <wps:wsp>
                          <wps:cNvPr id="6" name="Line 7"/>
                          <wps:cNvCnPr>
                            <a:cxnSpLocks noChangeShapeType="1"/>
                          </wps:cNvCnPr>
                          <wps:spPr bwMode="auto">
                            <a:xfrm>
                              <a:off x="4590" y="1935"/>
                              <a:ext cx="9810" cy="0"/>
                            </a:xfrm>
                            <a:prstGeom prst="line">
                              <a:avLst/>
                            </a:prstGeom>
                            <a:noFill/>
                            <a:ln w="6350">
                              <a:solidFill>
                                <a:srgbClr val="FF0000"/>
                              </a:solidFill>
                              <a:miter lim="800000"/>
                            </a:ln>
                          </wps:spPr>
                          <wps:bodyPr/>
                        </wps:wsp>
                      </wpg:grpSp>
                    </wpg:wgp>
                  </a:graphicData>
                </a:graphic>
              </wp:anchor>
            </w:drawing>
          </mc:Choice>
          <mc:Fallback>
            <w:pict>
              <v:group id="Group 3" o:spid="_x0000_s1026" o:spt="203" style="position:absolute;left:0pt;margin-left:-19.6pt;margin-top:-10.55pt;height:67.5pt;width:490.5pt;z-index:251659264;mso-width-relative:page;mso-height-relative:page;" coordorigin="4177,1489" coordsize="9810,1350" o:gfxdata="UEsDBAoAAAAAAIdO4kAAAAAAAAAAAAAAAAAEAAAAZHJzL1BLAwQUAAAACACHTuJABob2ANoAAAAL&#10;AQAADwAAAGRycy9kb3ducmV2LnhtbE2PwUrDQBCG74LvsIzgrd1somJiNkWKeiqCrSDettlpEpqd&#10;Ddlt0r6940lvM8zHP99frs6uFxOOofOkQS0TEEi1tx01Gj53r4tHECEasqb3hBouGGBVXV+VprB+&#10;pg+ctrERHEKhMBraGIdCylC36ExY+gGJbwc/OhN5HRtpRzNzuOtlmiQP0pmO+ENrBly3WB+3J6fh&#10;bTbzc6Zeps3xsL587+7fvzYKtb69UckTiIjn+AfDrz6rQ8VOe38iG0SvYZHlKaM8pEqBYCK/U1xm&#10;z6jKcpBVKf93qH4AUEsDBBQAAAAIAIdO4kCKh20kQQMAAEAKAAAOAAAAZHJzL2Uyb0RvYy54bWzF&#10;Vltv0zAUfkfiP1h+Z2na9JJo6QQdm5AGTNr4AW7iXERiG9ttUn49x3aS9TKxDQTrQ+rLuX7nfCc5&#10;v2jrCm2pVCVnMfbPRhhRlvC0ZHmMv91fvVtgpDRhKak4ozHeUYUvlm/fnDciomNe8CqlEoERpqJG&#10;xLjQWkSep5KC1kSdcUEZXGZc1kTDVuZeKkkD1uvKG49GM6/hMhWSJ1QpOL10l7izKJ9jkGdZmdBL&#10;nmxqyrSzKmlFNKSkilIovLTRZhlN9NcsU1SjKsaQqbZPcALrtXl6y3MS5ZKIoky6EMhzQjjKqSYl&#10;A6eDqUuiCdrI8sRUXSaSK57ps4TXnkvEIgJZ+KMjbK4l3wibSx41uRhAh0Idof7HZpMv21uJyjTG&#10;Y4wYqaHg1iuaGGgakUcgcS3FnbiV3UHudibbNpO1+Yc8UGtB3Q2g0lajBA5n43E4mQLeCdwtpvMx&#10;rC3qSQGlMWqBP59jBLd+sAj7u4+derjwO13fWAFNr/frmfCGaBoB/ageQFJ/B9JdQQS12CsDQQfS&#10;pAfp3qT3gbcoMCEZ3yBkQEK6hWPIxbaDEjc8+a4Q46uCsJy+l5I3BSUpROfbZPZUnR1ljKybzzyF&#10;WpCN5tbQEdJBMPePIOvxDid+4MA+AYxEQip9TXmNzCLGEvhhzZPtjdIO217E1FXxqkyvyqqyG5mv&#10;V5VEWwJcurK/rhwHYhUzwowbNWfRnECtVGRSc0nqdt12uK15uoOMJXfchMkEi4LLnxg1wMsYqx8b&#10;IilG1ScGqIV+EBgi200A7QQbuX+z3r8hLAFTMdYYueVKO/JvhCzzAjy5OjH+HpDOSouBCdVF1cUN&#10;beW4YJvt39IQardPw6lrrxfRcODTOBjZ9iTR0BwDm8ITFk7hyLJwEVivJEqKUxY6vdfk4LRH6KZk&#10;FM32+Ldipr8g7pbdHRHP0vl+J4BTB7xzKn1zPs27U5AGaOchRGaG3OGUOiFdBWH/jnQDdUhUMdRA&#10;wOEIJt9TfBzB7zE+1qWG93VV1jB9jUwv9AgrXdMb0hpAuq7/D1N1dlDR+StVFN5SxvNjZOkx66dw&#10;PyO7Mfriis7Mq+x1Cvrw0rRlth8WsDr4ctnfW6mHD7/l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AaG9gDaAAAACwEAAA8AAAAAAAAAAQAgAAAAIgAAAGRycy9kb3ducmV2LnhtbFBLAQIUABQAAAAI&#10;AIdO4kCKh20kQQMAAEAKAAAOAAAAAAAAAAEAIAAAACkBAABkcnMvZTJvRG9jLnhtbFBLBQYAAAAA&#10;BgAGAFkBAADcBgAAAAA=&#10;">
                <o:lock v:ext="edit" aspectratio="f"/>
                <v:shape id="Text Box 4" o:spid="_x0000_s1026" o:spt="202" type="#_x0000_t202" style="position:absolute;left:4471;top:1489;height:1350;width:9314;" fillcolor="#FFFFFF" filled="t" stroked="f" coordsize="21600,21600" o:gfxdata="UEsDBAoAAAAAAIdO4kAAAAAAAAAAAAAAAAAEAAAAZHJzL1BLAwQUAAAACACHTuJAD/ticLcAAADa&#10;AAAADwAAAGRycy9kb3ducmV2LnhtbEWPzQrCMBCE74LvEFbwIpr6r9UoKChe/XmAtVnbYrMpTbT6&#10;9kYQPA4z8w2zXL9MIZ5Uudyygn4vAkGcWJ1zquBy3nVnIJxH1lhYJgVvcrBeNRtLjLWt+UjPk09F&#10;gLCLUUHmfRlL6ZKMDLqeLYmDd7OVQR9klUpdYR3gppCDKJpIgzmHhQxL2maU3E8Po+B2qDvjeX3d&#10;+8v0OJpsMJ9e7VupdqsfLUB4evl/+Nc+aAVD+F4JN0C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2JwtwAAANoAAAAP&#10;AAAAAAAAAAEAIAAAACIAAABkcnMvZG93bnJldi54bWxQSwECFAAUAAAACACHTuJAMy8FnjsAAAA5&#10;AAAAEAAAAAAAAAABACAAAAAGAQAAZHJzL3NoYXBleG1sLnhtbFBLBQYAAAAABgAGAFsBAACwAwAA&#10;AAA=&#10;">
                  <v:fill on="t" focussize="0,0"/>
                  <v:stroke on="f"/>
                  <v:imagedata o:title=""/>
                  <o:lock v:ext="edit" aspectratio="f"/>
                  <v:textbox>
                    <w:txbxContent>
                      <w:p>
                        <w:pPr>
                          <w:jc w:val="distribute"/>
                          <w:rPr>
                            <w:rFonts w:hint="default" w:eastAsia="方正小标宋简体" w:cs="Times New Roman"/>
                            <w:color w:val="FF0000"/>
                            <w:sz w:val="72"/>
                            <w:szCs w:val="72"/>
                            <w:lang w:val="en-US" w:eastAsia="zh-CN"/>
                          </w:rPr>
                        </w:pPr>
                        <w:r>
                          <w:rPr>
                            <w:rFonts w:hint="eastAsia" w:ascii="方正小标宋简体" w:hAnsi="方正小标宋简体" w:eastAsia="方正小标宋简体" w:cs="方正小标宋简体"/>
                            <w:color w:val="FF0000"/>
                            <w:sz w:val="56"/>
                            <w:szCs w:val="56"/>
                          </w:rPr>
                          <w:t>聊城大学</w:t>
                        </w:r>
                        <w:r>
                          <w:rPr>
                            <w:rFonts w:hint="eastAsia" w:ascii="方正小标宋简体" w:hAnsi="方正小标宋简体" w:eastAsia="方正小标宋简体" w:cs="方正小标宋简体"/>
                            <w:color w:val="FF0000"/>
                            <w:sz w:val="56"/>
                            <w:szCs w:val="56"/>
                            <w:lang w:val="en-US" w:eastAsia="zh-CN"/>
                          </w:rPr>
                          <w:t>创新创业学院</w:t>
                        </w:r>
                      </w:p>
                    </w:txbxContent>
                  </v:textbox>
                </v:shape>
                <v:group id="Group 5" o:spid="_x0000_s1026" o:spt="203" style="position:absolute;left:4177;top:2404;height:90;width:9810;" coordorigin="4590,1845" coordsize="9810,90"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line id="Line 6" o:spid="_x0000_s1026" o:spt="20" style="position:absolute;left:4590;top:1845;height:0;width:9795;" filled="f" stroked="t" coordsize="21600,21600" o:gfxdata="UEsDBAoAAAAAAIdO4kAAAAAAAAAAAAAAAAAEAAAAZHJzL1BLAwQUAAAACACHTuJAqwQAubcAAADa&#10;AAAADwAAAGRycy9kb3ducmV2LnhtbEWPSwvCMBCE74L/IazgTdMqilTTHgRBvPkAr0uzNsVmU5r4&#10;6L83guBxmJlvmE3xto14UudrxwrSaQKCuHS65krB5bybrED4gKyxcUwKevJQ5MPBBjPtXnyk5ylU&#10;IkLYZ6jAhNBmUvrSkEU/dS1x9G6usxii7CqpO3xFuG3kLEmW0mLNccFgS1tD5f30sAoOBxP6I9rr&#10;fKF3s8elb1Z3lyo1HqXJGkSgd/iHf+29VrCA75V4A2T+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rBAC5twAAANoAAAAP&#10;AAAAAAAAAAEAIAAAACIAAABkcnMvZG93bnJldi54bWxQSwECFAAUAAAACACHTuJAMy8FnjsAAAA5&#10;AAAAEAAAAAAAAAABACAAAAAGAQAAZHJzL3NoYXBleG1sLnhtbFBLBQYAAAAABgAGAFsBAACwAwAA&#10;AAA=&#10;">
                    <v:fill on="f" focussize="0,0"/>
                    <v:stroke weight="1.5pt" color="#FF0000" miterlimit="8" joinstyle="miter"/>
                    <v:imagedata o:title=""/>
                    <o:lock v:ext="edit" aspectratio="f"/>
                  </v:line>
                  <v:line id="Line 7" o:spid="_x0000_s1026" o:spt="20" style="position:absolute;left:4590;top:1935;height:0;width:9810;" filled="f" stroked="t" coordsize="21600,21600" o:gfxdata="UEsDBAoAAAAAAIdO4kAAAAAAAAAAAAAAAAAEAAAAZHJzL1BLAwQUAAAACACHTuJAN56hkboAAADa&#10;AAAADwAAAGRycy9kb3ducmV2LnhtbEWPQWvCQBSE74L/YXlCb2ZjC6KpqweJ0B4b/QGP7Gs2mH0b&#10;ss+Y+uu7hYLHYWa+YXaHyXdqpCG2gQ2sshwUcR1sy42By/m03ICKgmyxC0wGfijCYT+f7bCw4c5f&#10;NFbSqAThWKABJ9IXWsfakceYhZ44ed9h8ChJDo22A94T3Hf6Nc/X2mPLacFhT0dH9bW6eQPj9HZi&#10;Jw+6jp/HR1mV4m/l1piXxSp/ByU0yTP83/6wBtbwdyXdAL3/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3nqGRugAAANoA&#10;AAAPAAAAAAAAAAEAIAAAACIAAABkcnMvZG93bnJldi54bWxQSwECFAAUAAAACACHTuJAMy8FnjsA&#10;AAA5AAAAEAAAAAAAAAABACAAAAAJAQAAZHJzL3NoYXBleG1sLnhtbFBLBQYAAAAABgAGAFsBAACz&#10;AwAAAAA=&#10;">
                    <v:fill on="f" focussize="0,0"/>
                    <v:stroke weight="0.5pt" color="#FF0000" miterlimit="8" joinstyle="miter"/>
                    <v:imagedata o:title=""/>
                    <o:lock v:ext="edit" aspectratio="f"/>
                  </v:line>
                </v:group>
              </v:group>
            </w:pict>
          </mc:Fallback>
        </mc:AlternateContent>
      </w:r>
    </w:p>
    <w:p>
      <w:pPr>
        <w:rPr>
          <w:rFonts w:hint="default" w:ascii="Times New Roman" w:hAnsi="Times New Roman" w:cs="Times New Roman"/>
        </w:rPr>
      </w:pPr>
    </w:p>
    <w:p>
      <w:pPr>
        <w:rPr>
          <w:rFonts w:hint="default" w:ascii="Times New Roman" w:hAnsi="Times New Roman" w:cs="Times New Roman"/>
          <w:kern w:val="2"/>
        </w:rPr>
      </w:pPr>
    </w:p>
    <w:p>
      <w:pPr>
        <w:rPr>
          <w:rFonts w:hint="default" w:ascii="Times New Roman" w:hAnsi="Times New Roman" w:cs="Times New Roman"/>
          <w:kern w:val="2"/>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Times New Roman"/>
          <w:b w:val="0"/>
          <w:bCs w:val="0"/>
          <w:color w:val="000000"/>
          <w:kern w:val="0"/>
          <w:sz w:val="44"/>
          <w:szCs w:val="44"/>
          <w:lang w:val="en-US" w:eastAsia="zh-CN" w:bidi="ar"/>
        </w:rPr>
      </w:pPr>
      <w:r>
        <w:rPr>
          <w:rFonts w:hint="default" w:ascii="Times New Roman" w:hAnsi="Times New Roman" w:eastAsia="方正小标宋简体" w:cs="Times New Roman"/>
          <w:b w:val="0"/>
          <w:bCs w:val="0"/>
          <w:color w:val="000000"/>
          <w:kern w:val="0"/>
          <w:sz w:val="44"/>
          <w:szCs w:val="44"/>
          <w:lang w:val="en-US" w:eastAsia="zh-CN" w:bidi="ar"/>
        </w:rPr>
        <w:t>关于</w:t>
      </w:r>
      <w:r>
        <w:rPr>
          <w:rFonts w:hint="default" w:ascii="Times New Roman" w:hAnsi="Times New Roman" w:eastAsia="方正小标宋简体" w:cs="Times New Roman"/>
          <w:b w:val="0"/>
          <w:bCs w:val="0"/>
          <w:color w:val="000000"/>
          <w:kern w:val="0"/>
          <w:sz w:val="44"/>
          <w:szCs w:val="44"/>
          <w:lang w:eastAsia="zh-CN" w:bidi="ar"/>
        </w:rPr>
        <w:t>调整</w:t>
      </w:r>
      <w:r>
        <w:rPr>
          <w:rFonts w:hint="eastAsia" w:ascii="Times New Roman" w:hAnsi="Times New Roman" w:eastAsia="方正小标宋简体" w:cs="Times New Roman"/>
          <w:b w:val="0"/>
          <w:bCs w:val="0"/>
          <w:color w:val="000000"/>
          <w:kern w:val="0"/>
          <w:sz w:val="44"/>
          <w:szCs w:val="44"/>
          <w:lang w:val="en-US" w:eastAsia="zh-CN" w:bidi="ar"/>
        </w:rPr>
        <w:t>“一专业一竞赛”院级赛事</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color w:val="000000"/>
          <w:kern w:val="0"/>
          <w:sz w:val="44"/>
          <w:szCs w:val="44"/>
          <w:lang w:val="en-US" w:eastAsia="zh-CN" w:bidi="ar"/>
        </w:rPr>
      </w:pPr>
      <w:r>
        <w:rPr>
          <w:rFonts w:hint="eastAsia" w:ascii="Times New Roman" w:hAnsi="Times New Roman" w:eastAsia="方正小标宋简体" w:cs="Times New Roman"/>
          <w:b w:val="0"/>
          <w:bCs w:val="0"/>
          <w:color w:val="000000"/>
          <w:kern w:val="0"/>
          <w:sz w:val="44"/>
          <w:szCs w:val="44"/>
          <w:lang w:val="en-US" w:eastAsia="zh-CN" w:bidi="ar"/>
        </w:rPr>
        <w:t>获奖证书</w:t>
      </w:r>
      <w:r>
        <w:rPr>
          <w:rFonts w:hint="default" w:ascii="Times New Roman" w:hAnsi="Times New Roman" w:eastAsia="方正小标宋简体" w:cs="Times New Roman"/>
          <w:b w:val="0"/>
          <w:bCs w:val="0"/>
          <w:color w:val="000000"/>
          <w:kern w:val="0"/>
          <w:sz w:val="44"/>
          <w:szCs w:val="44"/>
          <w:lang w:eastAsia="zh-CN" w:bidi="ar"/>
        </w:rPr>
        <w:t>发放办法</w:t>
      </w:r>
      <w:r>
        <w:rPr>
          <w:rFonts w:hint="eastAsia" w:ascii="Times New Roman" w:hAnsi="Times New Roman" w:eastAsia="方正小标宋简体" w:cs="Times New Roman"/>
          <w:b w:val="0"/>
          <w:bCs w:val="0"/>
          <w:color w:val="000000"/>
          <w:kern w:val="0"/>
          <w:sz w:val="44"/>
          <w:szCs w:val="44"/>
          <w:lang w:val="en-US" w:eastAsia="zh-CN" w:bidi="ar"/>
        </w:rPr>
        <w:t>的通知</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kern w:val="0"/>
          <w:sz w:val="32"/>
          <w:szCs w:val="32"/>
          <w:lang w:val="en-US" w:eastAsia="zh-CN" w:bidi="ar"/>
        </w:rPr>
        <w:t>各学院：</w:t>
      </w:r>
    </w:p>
    <w:p>
      <w:pPr>
        <w:keepNext w:val="0"/>
        <w:keepLines w:val="0"/>
        <w:widowControl/>
        <w:suppressLineNumbers w:val="0"/>
        <w:ind w:firstLine="640" w:firstLineChars="200"/>
        <w:jc w:val="both"/>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2016年3月学校大学生“</w:t>
      </w:r>
      <w:r>
        <w:rPr>
          <w:rFonts w:ascii="仿宋" w:hAnsi="仿宋" w:eastAsia="仿宋" w:cs="仿宋"/>
          <w:color w:val="000000"/>
          <w:kern w:val="0"/>
          <w:sz w:val="28"/>
          <w:szCs w:val="28"/>
          <w:lang w:val="en-US" w:eastAsia="zh-CN" w:bidi="ar"/>
        </w:rPr>
        <w:t>一专</w:t>
      </w:r>
      <w:r>
        <w:rPr>
          <w:rFonts w:hint="default" w:ascii="Times New Roman" w:hAnsi="Times New Roman" w:eastAsia="仿宋_GB2312" w:cs="Times New Roman"/>
          <w:color w:val="000000"/>
          <w:kern w:val="0"/>
          <w:sz w:val="32"/>
          <w:szCs w:val="32"/>
          <w:lang w:val="en-US" w:eastAsia="zh-CN" w:bidi="ar"/>
        </w:rPr>
        <w:t>业一竞赛</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组委会</w:t>
      </w:r>
      <w:r>
        <w:rPr>
          <w:rFonts w:hint="eastAsia" w:ascii="Times New Roman" w:hAnsi="Times New Roman" w:eastAsia="仿宋_GB2312" w:cs="Times New Roman"/>
          <w:color w:val="000000"/>
          <w:kern w:val="0"/>
          <w:sz w:val="32"/>
          <w:szCs w:val="32"/>
          <w:lang w:val="en-US" w:eastAsia="zh-CN" w:bidi="ar"/>
        </w:rPr>
        <w:t>发布了《聊城大学“一专业一竞赛</w:t>
      </w:r>
      <w:r>
        <w:rPr>
          <w:rFonts w:hint="default" w:ascii="Times New Roman" w:hAnsi="Times New Roman" w:eastAsia="仿宋_GB2312" w:cs="Times New Roman"/>
          <w:color w:val="000000"/>
          <w:kern w:val="0"/>
          <w:sz w:val="32"/>
          <w:szCs w:val="32"/>
          <w:lang w:val="en-US" w:eastAsia="zh-CN" w:bidi="ar"/>
        </w:rPr>
        <w:t>”</w:t>
      </w:r>
      <w:r>
        <w:rPr>
          <w:rFonts w:hint="eastAsia" w:ascii="Times New Roman" w:hAnsi="Times New Roman" w:eastAsia="仿宋_GB2312" w:cs="Times New Roman"/>
          <w:color w:val="000000"/>
          <w:kern w:val="0"/>
          <w:sz w:val="32"/>
          <w:szCs w:val="32"/>
          <w:lang w:val="en-US" w:eastAsia="zh-CN" w:bidi="ar"/>
        </w:rPr>
        <w:t>工程实施方案》（</w:t>
      </w:r>
      <w:r>
        <w:rPr>
          <w:rFonts w:hint="default" w:ascii="Times New Roman" w:hAnsi="Times New Roman" w:eastAsia="仿宋_GB2312" w:cs="Times New Roman"/>
          <w:color w:val="000000"/>
          <w:kern w:val="0"/>
          <w:sz w:val="32"/>
          <w:szCs w:val="32"/>
          <w:lang w:val="en-US" w:eastAsia="zh-CN" w:bidi="ar"/>
        </w:rPr>
        <w:t>创函</w:t>
      </w:r>
      <w:r>
        <w:rPr>
          <w:rFonts w:hint="eastAsia" w:ascii="Times New Roman" w:hAnsi="Times New Roman" w:eastAsia="仿宋_GB2312" w:cs="Times New Roman"/>
          <w:color w:val="000000"/>
          <w:kern w:val="0"/>
          <w:sz w:val="32"/>
          <w:szCs w:val="32"/>
          <w:lang w:val="en-US" w:eastAsia="zh-CN" w:bidi="ar"/>
        </w:rPr>
        <w:t>〔2016〕</w:t>
      </w:r>
      <w:r>
        <w:rPr>
          <w:rFonts w:hint="default" w:ascii="Times New Roman" w:hAnsi="Times New Roman" w:eastAsia="仿宋_GB2312" w:cs="Times New Roman"/>
          <w:color w:val="000000"/>
          <w:kern w:val="0"/>
          <w:sz w:val="32"/>
          <w:szCs w:val="32"/>
          <w:lang w:val="en-US" w:eastAsia="zh-CN" w:bidi="ar"/>
        </w:rPr>
        <w:t>2号</w:t>
      </w:r>
      <w:r>
        <w:rPr>
          <w:rFonts w:hint="eastAsia" w:ascii="Times New Roman" w:hAnsi="Times New Roman" w:eastAsia="仿宋_GB2312" w:cs="Times New Roman"/>
          <w:color w:val="000000"/>
          <w:kern w:val="0"/>
          <w:sz w:val="32"/>
          <w:szCs w:val="32"/>
          <w:lang w:val="en-US" w:eastAsia="zh-CN" w:bidi="ar"/>
        </w:rPr>
        <w:t>）的通知，自2016年起学校实施“一专业一竞赛”工程，设立面向各个本科专业的竞赛项目，要求赛事尽量与省级、国家级竞赛项目有效对接。同年创新创业学院出台《</w:t>
      </w:r>
      <w:r>
        <w:rPr>
          <w:rFonts w:hint="default" w:ascii="Times New Roman" w:hAnsi="Times New Roman" w:eastAsia="仿宋_GB2312" w:cs="Times New Roman"/>
          <w:color w:val="000000"/>
          <w:kern w:val="0"/>
          <w:sz w:val="32"/>
          <w:szCs w:val="32"/>
          <w:lang w:val="en-US" w:eastAsia="zh-CN" w:bidi="ar"/>
        </w:rPr>
        <w:t>关于</w:t>
      </w:r>
      <w:r>
        <w:rPr>
          <w:rFonts w:hint="eastAsia" w:ascii="Times New Roman" w:hAnsi="Times New Roman" w:eastAsia="仿宋_GB2312" w:cs="Times New Roman"/>
          <w:color w:val="000000"/>
          <w:kern w:val="0"/>
          <w:sz w:val="32"/>
          <w:szCs w:val="32"/>
          <w:lang w:val="en-US" w:eastAsia="zh-CN" w:bidi="ar"/>
        </w:rPr>
        <w:t>“一专业一竞赛”活动获奖证书颁发的补充说明》，对获奖证书的申领流程做出了具体说明。2020年5月创新创业学院发布了《关于设立“一专业一竞赛”校赛项目的通知》（创函〔2020〕4号），要求各学院对标高等教育学会高校学生学科竞赛排行榜积极承办赛事，设立校级竞赛项目。根据工作实际，现就</w:t>
      </w:r>
      <w:r>
        <w:rPr>
          <w:rFonts w:hint="default" w:ascii="Times New Roman" w:hAnsi="Times New Roman" w:eastAsia="仿宋_GB2312" w:cs="Times New Roman"/>
          <w:color w:val="000000"/>
          <w:kern w:val="0"/>
          <w:sz w:val="32"/>
          <w:szCs w:val="32"/>
          <w:lang w:eastAsia="zh-CN" w:bidi="ar"/>
        </w:rPr>
        <w:t>院赛与校赛组织</w:t>
      </w:r>
      <w:r>
        <w:rPr>
          <w:rFonts w:hint="eastAsia" w:ascii="Times New Roman" w:hAnsi="Times New Roman" w:eastAsia="仿宋_GB2312" w:cs="Times New Roman"/>
          <w:color w:val="000000"/>
          <w:kern w:val="0"/>
          <w:sz w:val="32"/>
          <w:szCs w:val="32"/>
          <w:lang w:val="en-US" w:eastAsia="zh-CN" w:bidi="ar"/>
        </w:rPr>
        <w:t>及证书发放事项通知如下：</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1.</w:t>
      </w:r>
      <w:r>
        <w:rPr>
          <w:rFonts w:hint="default" w:ascii="Times New Roman" w:hAnsi="Times New Roman" w:eastAsia="仿宋_GB2312" w:cs="Times New Roman"/>
          <w:color w:val="000000"/>
          <w:kern w:val="0"/>
          <w:sz w:val="32"/>
          <w:szCs w:val="32"/>
          <w:lang w:eastAsia="zh-CN" w:bidi="ar"/>
        </w:rPr>
        <w:t>院赛有关说明。</w:t>
      </w:r>
      <w:r>
        <w:rPr>
          <w:rFonts w:hint="eastAsia" w:ascii="Times New Roman" w:hAnsi="Times New Roman" w:eastAsia="仿宋_GB2312" w:cs="Times New Roman"/>
          <w:color w:val="000000"/>
          <w:kern w:val="0"/>
          <w:sz w:val="32"/>
          <w:szCs w:val="32"/>
          <w:lang w:val="en-US" w:eastAsia="zh-CN" w:bidi="ar"/>
        </w:rPr>
        <w:t>学校不再统一组织“一专业一竞赛”院赛申报备案工作，原有的院级专业赛事由各学院根据专业建设实际自行组织，同时赛事证书由各专业学院自行据实制作发放。其它有关事项依据原有通知执行。</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color w:val="000000"/>
          <w:kern w:val="0"/>
          <w:sz w:val="32"/>
          <w:szCs w:val="32"/>
          <w:lang w:val="en-US" w:eastAsia="zh-CN" w:bidi="ar"/>
        </w:rPr>
        <w:t>2.</w:t>
      </w:r>
      <w:r>
        <w:rPr>
          <w:rFonts w:hint="default" w:ascii="Times New Roman" w:hAnsi="Times New Roman" w:eastAsia="仿宋_GB2312" w:cs="Times New Roman"/>
          <w:color w:val="000000"/>
          <w:kern w:val="0"/>
          <w:sz w:val="32"/>
          <w:szCs w:val="32"/>
          <w:lang w:eastAsia="zh-CN" w:bidi="ar"/>
        </w:rPr>
        <w:t>校赛有关说明。</w:t>
      </w:r>
      <w:r>
        <w:rPr>
          <w:rFonts w:hint="eastAsia" w:ascii="Times New Roman" w:hAnsi="Times New Roman" w:eastAsia="仿宋_GB2312" w:cs="Times New Roman"/>
          <w:color w:val="000000"/>
          <w:kern w:val="0"/>
          <w:sz w:val="32"/>
          <w:szCs w:val="32"/>
          <w:lang w:val="en-US" w:eastAsia="zh-CN" w:bidi="ar"/>
        </w:rPr>
        <w:t>学校“一专业一竞赛”校赛已实现与高等教育学会高校学生学科竞赛排行榜赛事</w:t>
      </w:r>
      <w:r>
        <w:rPr>
          <w:rFonts w:hint="default" w:ascii="Times New Roman" w:hAnsi="Times New Roman" w:eastAsia="仿宋_GB2312" w:cs="Times New Roman"/>
          <w:color w:val="000000"/>
          <w:kern w:val="0"/>
          <w:sz w:val="32"/>
          <w:szCs w:val="32"/>
          <w:lang w:eastAsia="zh-CN" w:bidi="ar"/>
        </w:rPr>
        <w:t>100%全覆盖对</w:t>
      </w:r>
      <w:r>
        <w:rPr>
          <w:rFonts w:hint="eastAsia" w:ascii="Times New Roman" w:hAnsi="Times New Roman" w:eastAsia="仿宋_GB2312" w:cs="Times New Roman"/>
          <w:color w:val="000000"/>
          <w:kern w:val="0"/>
          <w:sz w:val="32"/>
          <w:szCs w:val="32"/>
          <w:lang w:val="en-US" w:eastAsia="zh-CN" w:bidi="ar"/>
        </w:rPr>
        <w:t>接，</w:t>
      </w:r>
      <w:r>
        <w:rPr>
          <w:rFonts w:hint="default" w:ascii="Times New Roman" w:hAnsi="Times New Roman" w:eastAsia="仿宋_GB2312" w:cs="Times New Roman"/>
          <w:color w:val="000000"/>
          <w:kern w:val="0"/>
          <w:sz w:val="32"/>
          <w:szCs w:val="32"/>
          <w:lang w:eastAsia="zh-CN" w:bidi="ar"/>
        </w:rPr>
        <w:t>校赛证书仍由学校统一制作发放，其他</w:t>
      </w:r>
      <w:r>
        <w:rPr>
          <w:rFonts w:hint="eastAsia" w:ascii="Times New Roman" w:hAnsi="Times New Roman" w:eastAsia="仿宋_GB2312" w:cs="Times New Roman"/>
          <w:color w:val="000000"/>
          <w:kern w:val="0"/>
          <w:sz w:val="32"/>
          <w:szCs w:val="32"/>
          <w:lang w:val="en-US" w:eastAsia="zh-CN" w:bidi="ar"/>
        </w:rPr>
        <w:t>有关事项按《关于公布聊城大学学科竞赛组织工作流程标准的通知》执行。</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3570" w:firstLineChars="1700"/>
        <w:jc w:val="left"/>
        <w:textAlignment w:val="auto"/>
        <w:rPr>
          <w:rFonts w:hint="default" w:ascii="Times New Roman" w:hAnsi="Times New Roman" w:eastAsia="仿宋_GB2312" w:cs="Times New Roman"/>
          <w:color w:val="000000"/>
          <w:kern w:val="0"/>
          <w:sz w:val="32"/>
          <w:szCs w:val="32"/>
          <w:lang w:val="en-US" w:eastAsia="zh-CN" w:bidi="ar"/>
        </w:rPr>
      </w:pPr>
      <w:r>
        <w:rPr>
          <w:rFonts w:hint="eastAsia" w:ascii="仿宋_GB2312" w:hAnsi="仿宋_GB2312" w:eastAsia="仿宋_GB2312" w:cs="仿宋_GB2312"/>
        </w:rPr>
        <w:drawing>
          <wp:anchor distT="0" distB="0" distL="114300" distR="114300" simplePos="0" relativeHeight="251661312" behindDoc="0" locked="0" layoutInCell="1" allowOverlap="1">
            <wp:simplePos x="0" y="0"/>
            <wp:positionH relativeFrom="column">
              <wp:posOffset>3056890</wp:posOffset>
            </wp:positionH>
            <wp:positionV relativeFrom="paragraph">
              <wp:posOffset>299720</wp:posOffset>
            </wp:positionV>
            <wp:extent cx="1688465" cy="1589405"/>
            <wp:effectExtent l="0" t="0" r="0" b="0"/>
            <wp:wrapNone/>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5"/>
                    <a:stretch>
                      <a:fillRect/>
                    </a:stretch>
                  </pic:blipFill>
                  <pic:spPr>
                    <a:xfrm>
                      <a:off x="0" y="0"/>
                      <a:ext cx="1688465" cy="1589405"/>
                    </a:xfrm>
                    <a:prstGeom prst="rect">
                      <a:avLst/>
                    </a:prstGeom>
                  </pic:spPr>
                </pic:pic>
              </a:graphicData>
            </a:graphic>
          </wp:anchor>
        </w:drawing>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5440" w:firstLineChars="1700"/>
        <w:jc w:val="left"/>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eastAsia="zh-CN" w:bidi="ar"/>
        </w:rPr>
        <w:t xml:space="preserve">                                 </w:t>
      </w:r>
      <w:r>
        <w:rPr>
          <w:rFonts w:hint="default" w:ascii="Times New Roman" w:hAnsi="Times New Roman" w:eastAsia="仿宋_GB2312" w:cs="Times New Roman"/>
          <w:color w:val="000000"/>
          <w:kern w:val="0"/>
          <w:sz w:val="32"/>
          <w:szCs w:val="32"/>
          <w:lang w:val="en-US" w:eastAsia="zh-CN" w:bidi="ar"/>
        </w:rPr>
        <w:t>创新创业学院</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5120" w:firstLineChars="16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2"/>
          <w:lang w:val="en-US" w:eastAsia="zh-CN" w:bidi="ar"/>
        </w:rPr>
        <w:t>2022年</w:t>
      </w:r>
      <w:r>
        <w:rPr>
          <w:rFonts w:hint="eastAsia" w:ascii="Times New Roman" w:hAnsi="Times New Roman" w:eastAsia="仿宋_GB2312" w:cs="Times New Roman"/>
          <w:color w:val="000000"/>
          <w:kern w:val="0"/>
          <w:sz w:val="32"/>
          <w:szCs w:val="32"/>
          <w:lang w:val="en-US" w:eastAsia="zh-CN" w:bidi="ar"/>
        </w:rPr>
        <w:t>5</w:t>
      </w:r>
      <w:r>
        <w:rPr>
          <w:rFonts w:hint="default" w:ascii="Times New Roman" w:hAnsi="Times New Roman" w:eastAsia="仿宋_GB2312" w:cs="Times New Roman"/>
          <w:color w:val="000000"/>
          <w:kern w:val="0"/>
          <w:sz w:val="32"/>
          <w:szCs w:val="32"/>
          <w:lang w:val="en-US" w:eastAsia="zh-CN" w:bidi="ar"/>
        </w:rPr>
        <w:t>月</w:t>
      </w:r>
      <w:r>
        <w:rPr>
          <w:rFonts w:hint="eastAsia" w:ascii="Times New Roman" w:hAnsi="Times New Roman" w:eastAsia="仿宋_GB2312" w:cs="Times New Roman"/>
          <w:color w:val="000000"/>
          <w:kern w:val="0"/>
          <w:sz w:val="32"/>
          <w:szCs w:val="32"/>
          <w:lang w:val="en-US" w:eastAsia="zh-CN" w:bidi="ar"/>
        </w:rPr>
        <w:t>12</w:t>
      </w:r>
      <w:bookmarkStart w:id="0" w:name="_GoBack"/>
      <w:bookmarkEnd w:id="0"/>
    </w:p>
    <w:sectPr>
      <w:footerReference r:id="rId3"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127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E1YEGL3AQAAAAQAAA4AAABkcnMvZTJvRG9jLnhtbK1Ty27bMBC8F+g/&#10;ELzXkt1XKlgO0hguCqQPIOkHUBQlERW5xJK25H59l5Tkpuklh16I5XI5nJldbq9H07OTQq/Blny9&#10;yjlTVkKtbVvyHw+HV1ec+SBsLXqwquRn5fn17uWL7eAKtYEO+lohIxDri8GVvAvBFVnmZaeM8Ctw&#10;ytJhA2hEoC22WY1iIHTTZ5s8f5cNgLVDkMp7yu6nQz4j4nMAoWm0VHuQR6NsmFBR9SKQJN9p5/ku&#10;sW0aJcO3pvEqsL7kpDSklR6huIprttuKokXhOi1nCuI5FJ5oMkJbevQCtRdBsCPqf6CMlggemrCS&#10;YLJJSHKEVKzzJ97cd8KppIWs9u5iuv9/sPLr6TsyXdMkcGaFoYY/qDGwjzCydXRncL6gontHZWGk&#10;dKyMSr27A/nTMwu3nbCtukGEoVOiJnbpZvbo6oTjI0g1fIGanhHHAAlobNBEQDKDETp15nzpTKQi&#10;Kfn26s2GDiSdrF9/eJ+nxmWiWO469OGTAsNiUHKkvidscbrzgVRQ6VISn7Jw0H2fet/bvxJUGDOJ&#10;e6Q7EQ9jNc5eVFCfSQXCNEr0kSjoAH9xNtAYldzSr+Gs/2zJhzhxS4BLUC2BsJIuljxwNoW3YZrM&#10;o0PddoS7OH1DXh10EhJNnTjMLGkwkr55iOPkPd6nqj8fd/c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1u5d9AAAAACAQAADwAAAAAAAAABACAAAAAiAAAAZHJzL2Rvd25yZXYueG1sUEsBAhQAFAAA&#10;AAgAh07iQE1YEGL3AQAAAAQAAA4AAAAAAAAAAQAgAAAAHwEAAGRycy9lMm9Eb2MueG1sUEsFBgAA&#10;AAAGAAYAWQEAAIgFAAAAAA==&#10;">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iODYxNmUyZjYxZDQ5MDdlMzY0YjVlMzY2MThmNTIifQ=="/>
  </w:docVars>
  <w:rsids>
    <w:rsidRoot w:val="009C1922"/>
    <w:rsid w:val="000726FA"/>
    <w:rsid w:val="001425E4"/>
    <w:rsid w:val="00235C93"/>
    <w:rsid w:val="00274E16"/>
    <w:rsid w:val="002C2B67"/>
    <w:rsid w:val="00614AA4"/>
    <w:rsid w:val="006B0C12"/>
    <w:rsid w:val="008360F3"/>
    <w:rsid w:val="008A2786"/>
    <w:rsid w:val="008F3DE9"/>
    <w:rsid w:val="0093070C"/>
    <w:rsid w:val="009C1922"/>
    <w:rsid w:val="00D5036F"/>
    <w:rsid w:val="00DB1072"/>
    <w:rsid w:val="00E74419"/>
    <w:rsid w:val="00F045C9"/>
    <w:rsid w:val="02623C04"/>
    <w:rsid w:val="0D8A0B24"/>
    <w:rsid w:val="0E0266DA"/>
    <w:rsid w:val="159E498D"/>
    <w:rsid w:val="1C512D11"/>
    <w:rsid w:val="1FC57DA2"/>
    <w:rsid w:val="33A42C7A"/>
    <w:rsid w:val="342465B1"/>
    <w:rsid w:val="353C242A"/>
    <w:rsid w:val="41C97932"/>
    <w:rsid w:val="436F0E16"/>
    <w:rsid w:val="46CC2553"/>
    <w:rsid w:val="490F501E"/>
    <w:rsid w:val="49D83F26"/>
    <w:rsid w:val="515A29A9"/>
    <w:rsid w:val="56424DB7"/>
    <w:rsid w:val="581D61AD"/>
    <w:rsid w:val="589F43A6"/>
    <w:rsid w:val="5E4B2141"/>
    <w:rsid w:val="625554F9"/>
    <w:rsid w:val="63215C9C"/>
    <w:rsid w:val="655F3CAB"/>
    <w:rsid w:val="672C67B5"/>
    <w:rsid w:val="672CC1DA"/>
    <w:rsid w:val="6AE01FA6"/>
    <w:rsid w:val="742F2BB2"/>
    <w:rsid w:val="79732B65"/>
    <w:rsid w:val="7AC202DC"/>
    <w:rsid w:val="7C01255D"/>
    <w:rsid w:val="F7DB383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Calibri"/>
      <w:sz w:val="21"/>
      <w:szCs w:val="21"/>
      <w:lang w:val="en-US" w:eastAsia="zh-CN" w:bidi="ar-SA"/>
    </w:rPr>
  </w:style>
  <w:style w:type="character" w:default="1" w:styleId="6">
    <w:name w:val="Default Paragraph Font"/>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szCs w:val="18"/>
    </w:rPr>
  </w:style>
  <w:style w:type="table" w:styleId="5">
    <w:name w:val="Table Grid"/>
    <w:basedOn w:val="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basedOn w:val="6"/>
    <w:link w:val="2"/>
    <w:semiHidden/>
    <w:qFormat/>
    <w:uiPriority w:val="99"/>
    <w:rPr>
      <w:rFonts w:ascii="Calibri" w:hAnsi="Calibri" w:cs="Calibri"/>
      <w:kern w:val="0"/>
      <w:sz w:val="18"/>
      <w:szCs w:val="18"/>
    </w:rPr>
  </w:style>
  <w:style w:type="character" w:customStyle="1" w:styleId="8">
    <w:name w:val="页眉 字符"/>
    <w:basedOn w:val="6"/>
    <w:link w:val="3"/>
    <w:semiHidden/>
    <w:qFormat/>
    <w:uiPriority w:val="99"/>
    <w:rPr>
      <w:rFonts w:ascii="Calibri" w:hAnsi="Calibri" w:cs="Calibri"/>
      <w:kern w:val="0"/>
      <w:sz w:val="18"/>
      <w:szCs w:val="18"/>
    </w:rPr>
  </w:style>
  <w:style w:type="character" w:customStyle="1" w:styleId="9">
    <w:name w:val="font11"/>
    <w:basedOn w:val="6"/>
    <w:qFormat/>
    <w:uiPriority w:val="0"/>
    <w:rPr>
      <w:rFonts w:hint="eastAsia" w:ascii="宋体" w:hAnsi="宋体" w:eastAsia="宋体" w:cs="宋体"/>
      <w:color w:val="000000"/>
      <w:sz w:val="24"/>
      <w:szCs w:val="24"/>
      <w:u w:val="none"/>
    </w:rPr>
  </w:style>
  <w:style w:type="character" w:customStyle="1" w:styleId="10">
    <w:name w:val="font01"/>
    <w:basedOn w:val="6"/>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tmp\webword_336065842\D:\Documents\&#33258;&#23450;&#20041;%20Office%20&#27169;&#26495;\&#25307;&#21150;&#32418;&#22836;&#27169;&#2649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聊城大学</Company>
  <Pages>2</Pages>
  <Words>516</Words>
  <Characters>540</Characters>
  <Lines>24</Lines>
  <Paragraphs>6</Paragraphs>
  <TotalTime>0</TotalTime>
  <ScaleCrop>false</ScaleCrop>
  <LinksUpToDate>false</LinksUpToDate>
  <CharactersWithSpaces>573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2017-09-14T17:07:00Z</dcterms:created>
  <dc:creator>微软用户</dc:creator>
  <cp:lastModifiedBy>李正雷</cp:lastModifiedBy>
  <cp:lastPrinted>2022-03-07T11:42:00Z</cp:lastPrinted>
  <dcterms:modified xsi:type="dcterms:W3CDTF">2022-05-12T08:41:28Z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401505FB87F5437E8A2B0D5C8DDFA2B2</vt:lpwstr>
  </property>
</Properties>
</file>